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66" w:rsidRDefault="00A75966" w:rsidP="00A759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 по курсу ЭКОНОМИКА</w:t>
      </w:r>
    </w:p>
    <w:p w:rsidR="00A75966" w:rsidRPr="00A75966" w:rsidRDefault="00A75966" w:rsidP="00A759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5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Кафедра ИБМ – 1, доц. Девлет Г.К.</w:t>
      </w:r>
    </w:p>
    <w:p w:rsidR="00A75966" w:rsidRDefault="00A75966" w:rsidP="00A759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Теория издержек и экономическое поведение фирмы</w:t>
      </w:r>
    </w:p>
    <w:p w:rsidR="00A75966" w:rsidRDefault="00A75966" w:rsidP="00A759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A75966" w:rsidRPr="00A75966" w:rsidRDefault="00A75966" w:rsidP="00A7596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A759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Рассмотрите следующие ситуации и выполните предложенные задания</w:t>
      </w:r>
    </w:p>
    <w:p w:rsidR="00A75966" w:rsidRDefault="00A75966" w:rsidP="00B90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F33" w:rsidRPr="00B90F33" w:rsidRDefault="00B90F33" w:rsidP="00B90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Ситуация 1</w:t>
      </w:r>
    </w:p>
    <w:p w:rsidR="00B90F33" w:rsidRPr="00B90F33" w:rsidRDefault="00B90F33" w:rsidP="00B90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Фирма действует в</w:t>
      </w:r>
      <w:r w:rsidR="00A75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конкурентных рыночных условиях.</w:t>
      </w:r>
    </w:p>
    <w:p w:rsidR="00B90F33" w:rsidRPr="00B90F33" w:rsidRDefault="00B90F33" w:rsidP="00B90F3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некоторые микроэкономические факторы, которые будут влиять на эффективность ее работы и дайте их характеристику.</w:t>
      </w:r>
    </w:p>
    <w:p w:rsidR="00E721C1" w:rsidRPr="00B90F33" w:rsidRDefault="00B90F33" w:rsidP="00B90F3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Покажите, какие могут возникнуть негативные явления, влияющие на снижение эффективности деятельности фирмы. Заострите внимание на объективных и субъективных факторах.</w:t>
      </w:r>
    </w:p>
    <w:p w:rsidR="00B90F33" w:rsidRPr="00B90F33" w:rsidRDefault="00B90F33" w:rsidP="00B90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Ситуация 2</w:t>
      </w:r>
    </w:p>
    <w:p w:rsidR="00B90F33" w:rsidRPr="00B90F33" w:rsidRDefault="00B90F33" w:rsidP="00B90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B9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стране с рыночной экономикой действуют частные и государственные </w:t>
      </w:r>
      <w:r w:rsidRPr="009E2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предприятия.</w:t>
      </w:r>
    </w:p>
    <w:p w:rsidR="00B90F33" w:rsidRPr="00B90F33" w:rsidRDefault="00B90F33" w:rsidP="00B90F3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   преимущества  и</w:t>
      </w:r>
      <w:r w:rsidRPr="009E2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негативные  моменты,   имеющиеся у частных и государственных предприятий.</w:t>
      </w:r>
    </w:p>
    <w:p w:rsidR="00B90F33" w:rsidRPr="00B90F33" w:rsidRDefault="00B90F33" w:rsidP="00B90F3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характеристику основных форм предпринимательской деятельности, их особенностей.</w:t>
      </w:r>
    </w:p>
    <w:p w:rsidR="00A75966" w:rsidRDefault="00A75966" w:rsidP="00B90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F33" w:rsidRPr="00B90F33" w:rsidRDefault="00B90F33" w:rsidP="00B90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Ситуация 3</w:t>
      </w:r>
    </w:p>
    <w:p w:rsidR="00B90F33" w:rsidRPr="00B90F33" w:rsidRDefault="00B90F33" w:rsidP="00B90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Фирма в рыночных условиях для выпуска и реализации своей продукции осуществляет ряд затрат, то есть имеет издержки производства.</w:t>
      </w:r>
    </w:p>
    <w:p w:rsidR="00B90F33" w:rsidRPr="00B90F33" w:rsidRDefault="00A75966" w:rsidP="00B90F3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90F33"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акие виды издержек 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рактерны для деятельности фирмы?</w:t>
      </w:r>
    </w:p>
    <w:p w:rsidR="00B90F33" w:rsidRPr="00B90F33" w:rsidRDefault="00B90F33" w:rsidP="00B90F3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Раскройте содержание постоянных и переменных издержек.</w:t>
      </w:r>
    </w:p>
    <w:p w:rsidR="00B90F33" w:rsidRPr="009E2A10" w:rsidRDefault="00B90F33" w:rsidP="00B90F3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Объясните, используя рис. 1, почему линия постоянных издержек расположена параллельно линии абсцисс, а кривая переменных издержек в краткосрочном периоде является линией третьего порядка.</w:t>
      </w:r>
    </w:p>
    <w:p w:rsidR="00B90F33" w:rsidRPr="00B90F33" w:rsidRDefault="009E1196" w:rsidP="00B90F3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group id="_x0000_s1161" editas="canvas" style="width:302.65pt;height:229.75pt;mso-position-horizontal-relative:char;mso-position-vertical-relative:line" coordorigin="6912,7515" coordsize="6542,501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2" type="#_x0000_t75" style="position:absolute;left:6912;top:7515;width:6542;height:501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3" type="#_x0000_t202" style="position:absolute;left:6912;top:7515;width:1637;height:887" filled="f" stroked="f">
              <v:textbox style="mso-next-textbox:#_x0000_s1163">
                <w:txbxContent>
                  <w:p w:rsidR="00B90F33" w:rsidRPr="00146FEF" w:rsidRDefault="00B90F33" w:rsidP="00B90F33">
                    <w:pPr>
                      <w:pStyle w:val="a4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4" type="#_x0000_t32" style="position:absolute;left:7424;top:7673;width:1;height:4197;flip:y" o:connectortype="straight">
              <v:stroke endarrow="block"/>
            </v:shape>
            <v:shape id="_x0000_s1165" type="#_x0000_t32" style="position:absolute;left:7424;top:11870;width:5240;height:1" o:connectortype="straight">
              <v:stroke endarrow="block"/>
            </v:shape>
            <v:shape id="_x0000_s1166" type="#_x0000_t202" style="position:absolute;left:12616;top:10069;width:737;height:528" filled="f" stroked="f" strokecolor="black [3213]">
              <v:textbox style="mso-next-textbox:#_x0000_s1166">
                <w:txbxContent>
                  <w:p w:rsidR="00B90F33" w:rsidRDefault="00B90F33" w:rsidP="00B90F33">
                    <w:r>
                      <w:rPr>
                        <w:lang w:val="en-US"/>
                      </w:rPr>
                      <w:t>FC</w:t>
                    </w:r>
                  </w:p>
                </w:txbxContent>
              </v:textbox>
            </v:shape>
            <v:shape id="_x0000_s1167" type="#_x0000_t202" style="position:absolute;left:12378;top:9157;width:737;height:528" filled="f" stroked="f" strokecolor="black [3213]">
              <v:textbox style="mso-next-textbox:#_x0000_s1167">
                <w:txbxContent>
                  <w:p w:rsidR="00B90F33" w:rsidRPr="00B90F33" w:rsidRDefault="00B90F33" w:rsidP="00B90F33">
                    <w:r>
                      <w:rPr>
                        <w:lang w:val="en-US"/>
                      </w:rPr>
                      <w:t>VC</w:t>
                    </w:r>
                  </w:p>
                </w:txbxContent>
              </v:textbox>
            </v:shape>
            <v:shape id="_x0000_s1168" type="#_x0000_t202" style="position:absolute;left:12717;top:11624;width:737;height:528" filled="f" stroked="f" strokecolor="black [3213]">
              <v:textbox style="mso-next-textbox:#_x0000_s1168">
                <w:txbxContent>
                  <w:p w:rsidR="00B90F33" w:rsidRDefault="00B90F33" w:rsidP="00B90F33"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169" style="position:absolute;left:7455;top:9157;width:5161;height:2691" coordsize="4776,1850" path="m,1850c325,1650,650,1451,1181,1325v531,-126,1407,-12,2006,-233c3786,871,4457,223,4776,e" filled="f">
              <v:path arrowok="t"/>
            </v:shape>
            <v:shape id="_x0000_s1170" style="position:absolute;left:7425;top:7613;width:5162;height:2691" coordsize="4776,1850" path="m,1850c325,1650,650,1451,1181,1325v531,-126,1407,-12,2006,-233c3786,871,4457,223,4776,e" filled="f">
              <v:path arrowok="t"/>
            </v:shape>
            <v:shape id="_x0000_s1171" type="#_x0000_t32" style="position:absolute;left:7425;top:10304;width:5240;height:1" o:connectortype="straight"/>
            <v:shape id="_x0000_s1172" type="#_x0000_t202" style="position:absolute;left:12587;top:7673;width:737;height:528" filled="f" stroked="f" strokecolor="black [3213]">
              <v:textbox style="mso-next-textbox:#_x0000_s1172">
                <w:txbxContent>
                  <w:p w:rsidR="00B90F33" w:rsidRPr="00B90F33" w:rsidRDefault="00B90F33" w:rsidP="00B90F33">
                    <w:r>
                      <w:rPr>
                        <w:lang w:val="en-US"/>
                      </w:rPr>
                      <w:t>TC</w:t>
                    </w:r>
                  </w:p>
                </w:txbxContent>
              </v:textbox>
            </v:shape>
            <v:shape id="_x0000_s1173" type="#_x0000_t202" style="position:absolute;left:9657;top:11871;width:1705;height:528" filled="f" stroked="f" strokecolor="black [3213]">
              <v:textbox style="mso-next-textbox:#_x0000_s1173">
                <w:txbxContent>
                  <w:p w:rsidR="00B90F33" w:rsidRPr="00B90F33" w:rsidRDefault="00B90F33" w:rsidP="00B90F33">
                    <w:r>
                      <w:t>Рис. 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0F33" w:rsidRPr="00B90F33" w:rsidRDefault="00B90F33" w:rsidP="00B90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Ситуация 4</w:t>
      </w:r>
    </w:p>
    <w:p w:rsidR="00B90F33" w:rsidRPr="00B90F33" w:rsidRDefault="00B90F33" w:rsidP="00B90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В рыночных условиях фирме важно знать ее средние постоянные и средние переменные издержки.</w:t>
      </w:r>
    </w:p>
    <w:p w:rsidR="00B90F33" w:rsidRPr="00B90F33" w:rsidRDefault="00B90F33" w:rsidP="00B90F3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Раскройте содержание этих издержек. Как они определяются и что отражают?</w:t>
      </w:r>
    </w:p>
    <w:p w:rsidR="00B90F33" w:rsidRPr="00B90F33" w:rsidRDefault="00B90F33" w:rsidP="00B90F3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Объясните, используя рис. 2, почему кривая средних переменных издержек имеет </w:t>
      </w: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</w:t>
      </w:r>
      <w:r w:rsidRPr="009E2A1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образную форму, а кривая средних постоянных издержек - гипербола.</w:t>
      </w:r>
    </w:p>
    <w:p w:rsidR="00B90F33" w:rsidRPr="009E2A10" w:rsidRDefault="00B90F33" w:rsidP="00B90F3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Объясните, что отражают на данном графике точки</w:t>
      </w:r>
      <w:proofErr w:type="gramStart"/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</w:t>
      </w:r>
    </w:p>
    <w:p w:rsidR="00B90F33" w:rsidRDefault="00B90F33" w:rsidP="00B90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20221"/>
          <w:sz w:val="24"/>
          <w:szCs w:val="24"/>
        </w:rPr>
      </w:pPr>
    </w:p>
    <w:p w:rsidR="00B90F33" w:rsidRDefault="009E1196" w:rsidP="00B90F33">
      <w:pPr>
        <w:jc w:val="center"/>
      </w:pPr>
      <w:r>
        <w:pict>
          <v:group id="_x0000_s1100" editas="canvas" style="width:302.65pt;height:231.3pt;mso-position-horizontal-relative:char;mso-position-vertical-relative:line" coordorigin="6912,7515" coordsize="6542,5047">
            <o:lock v:ext="edit" aspectratio="t"/>
            <v:shape id="_x0000_s1101" type="#_x0000_t75" style="position:absolute;left:6912;top:7515;width:6542;height:5047" o:preferrelative="f">
              <v:fill o:detectmouseclick="t"/>
              <v:path o:extrusionok="t" o:connecttype="none"/>
              <o:lock v:ext="edit" text="t"/>
            </v:shape>
            <v:shape id="_x0000_s1102" type="#_x0000_t202" style="position:absolute;left:6912;top:7515;width:1637;height:887" filled="f" stroked="f">
              <v:textbox style="mso-next-textbox:#_x0000_s1102">
                <w:txbxContent>
                  <w:p w:rsidR="00B90F33" w:rsidRPr="00146FEF" w:rsidRDefault="00B90F33" w:rsidP="00B90F33">
                    <w:pPr>
                      <w:pStyle w:val="a4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04" type="#_x0000_t32" style="position:absolute;left:7424;top:7673;width:1;height:4197;flip:y" o:connectortype="straight">
              <v:stroke endarrow="block"/>
            </v:shape>
            <v:shape id="_x0000_s1105" type="#_x0000_t32" style="position:absolute;left:7424;top:11870;width:5240;height:1" o:connectortype="straight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06" type="#_x0000_t19" style="position:absolute;left:8069;top:8110;width:3100;height:3039;flip:y" coordsize="34218,21600" adj="-8245923,-175846,12642" path="wr-8958,,34242,43200,,4086,34218,20589nfewr-8958,,34242,43200,,4086,34218,20589l12642,21600nsxe" strokecolor="black [3213]" strokeweight="1.25pt">
              <v:path o:connectlocs="0,4086;34218,20589;12642,21600"/>
            </v:shape>
            <v:shape id="_x0000_s1107" type="#_x0000_t19" style="position:absolute;left:8903;top:7610;width:3501;height:2617;flip:y" coordsize="35733,21600" adj="-9192857,-1816575,16612" path="wr-4988,,38212,43200,,7794,35733,11553nfewr-4988,,38212,43200,,7794,35733,11553l16612,21600nsxe" strokecolor="black [3213]" strokeweight="1.25pt">
              <v:path o:connectlocs="0,7794;35733,11553;16612,21600"/>
            </v:shape>
            <v:shape id="_x0000_s1108" type="#_x0000_t19" style="position:absolute;left:10136;top:8210;width:1979;height:947;flip:y" coordsize="34683,21600" adj="-8974892,-1897739,15783" path="wr-5817,,37383,43200,,6854,34683,11142nfewr-5817,,37383,43200,,6854,34683,11142l15783,21600nsxe" strokecolor="black [3213]" strokeweight="1.25pt">
              <v:path o:connectlocs="0,6854;34683,11142;15783,21600"/>
            </v:shape>
            <v:shape id="_x0000_s1123" type="#_x0000_t202" style="position:absolute;left:10283;top:9829;width:545;height:505" filled="f" stroked="f">
              <v:textbox style="mso-next-textbox:#_x0000_s1123">
                <w:txbxContent>
                  <w:p w:rsidR="00B90F33" w:rsidRPr="005D1611" w:rsidRDefault="00B90F33" w:rsidP="00B90F33">
                    <w:pPr>
                      <w:pStyle w:val="a4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24" type="#_x0000_t202" style="position:absolute;left:10644;top:8713;width:545;height:505" filled="f" stroked="f">
              <v:textbox style="mso-next-textbox:#_x0000_s1124">
                <w:txbxContent>
                  <w:p w:rsidR="00B90F33" w:rsidRPr="005D1611" w:rsidRDefault="00B90F33" w:rsidP="00B90F33">
                    <w:pPr>
                      <w:pStyle w:val="a4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  <w:p w:rsidR="00B90F33" w:rsidRDefault="00B90F33" w:rsidP="00B90F33"/>
                </w:txbxContent>
              </v:textbox>
            </v:shape>
            <v:shape id="_x0000_s1129" type="#_x0000_t202" style="position:absolute;left:8165;top:10304;width:737;height:528" filled="f" stroked="f" strokecolor="black [3213]">
              <v:textbox style="mso-next-textbox:#_x0000_s1129">
                <w:txbxContent>
                  <w:p w:rsidR="00B90F33" w:rsidRDefault="00B90F33" w:rsidP="00B90F33">
                    <w:r>
                      <w:rPr>
                        <w:lang w:val="en-US"/>
                      </w:rPr>
                      <w:t>MC</w:t>
                    </w:r>
                  </w:p>
                </w:txbxContent>
              </v:textbox>
            </v:shape>
            <v:shape id="_x0000_s1130" type="#_x0000_t202" style="position:absolute;left:8384;top:9253;width:737;height:528" filled="f" stroked="f" strokecolor="black [3213]">
              <v:textbox style="mso-next-textbox:#_x0000_s1130">
                <w:txbxContent>
                  <w:p w:rsidR="00B90F33" w:rsidRDefault="00B90F33" w:rsidP="00B90F33">
                    <w:r>
                      <w:rPr>
                        <w:lang w:val="en-US"/>
                      </w:rPr>
                      <w:t>AVC</w:t>
                    </w:r>
                  </w:p>
                </w:txbxContent>
              </v:textbox>
            </v:shape>
            <v:shape id="_x0000_s1131" type="#_x0000_t202" style="position:absolute;left:9641;top:8488;width:737;height:528" filled="f" stroked="f" strokecolor="black [3213]">
              <v:textbox style="mso-next-textbox:#_x0000_s1131">
                <w:txbxContent>
                  <w:p w:rsidR="00B90F33" w:rsidRDefault="00B90F33" w:rsidP="00B90F33">
                    <w:r>
                      <w:rPr>
                        <w:lang w:val="en-US"/>
                      </w:rPr>
                      <w:t>ATC</w:t>
                    </w:r>
                  </w:p>
                </w:txbxContent>
              </v:textbox>
            </v:shape>
            <v:shape id="_x0000_s1136" type="#_x0000_t19" style="position:absolute;left:7704;top:7843;width:4182;height:3917;flip:y" coordsize="15418,21600" adj="-8664249,-5740538,14511" path="wr-7089,,36111,43200,,5600,15418,19nfewr-7089,,36111,43200,,5600,15418,19l14511,21600nsxe" strokecolor="black [3213]" strokeweight="1.25pt">
              <v:path o:connectlocs="0,5600;15418,19;14511,21600"/>
            </v:shape>
            <v:shape id="_x0000_s1137" type="#_x0000_t202" style="position:absolute;left:7455;top:10865;width:737;height:528" filled="f" stroked="f" strokecolor="black [3213]">
              <v:textbox style="mso-next-textbox:#_x0000_s1137">
                <w:txbxContent>
                  <w:p w:rsidR="00B90F33" w:rsidRDefault="00B90F33" w:rsidP="00B90F33">
                    <w:r>
                      <w:rPr>
                        <w:lang w:val="en-US"/>
                      </w:rPr>
                      <w:t>AFC</w:t>
                    </w:r>
                  </w:p>
                </w:txbxContent>
              </v:textbox>
            </v:shape>
            <v:shape id="_x0000_s1138" type="#_x0000_t202" style="position:absolute;left:12717;top:11624;width:737;height:528" filled="f" stroked="f" strokecolor="black [3213]">
              <v:textbox style="mso-next-textbox:#_x0000_s1138">
                <w:txbxContent>
                  <w:p w:rsidR="00B90F33" w:rsidRDefault="00B90F33" w:rsidP="00B90F33"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174" type="#_x0000_t202" style="position:absolute;left:9818;top:11871;width:1705;height:528" filled="f" stroked="f" strokecolor="black [3213]">
              <v:textbox style="mso-next-textbox:#_x0000_s1174">
                <w:txbxContent>
                  <w:p w:rsidR="00B90F33" w:rsidRPr="00B90F33" w:rsidRDefault="00B90F33" w:rsidP="00B90F33">
                    <w:r>
                      <w:t>Рис. 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0F33" w:rsidRDefault="00B90F33" w:rsidP="00B90F33">
      <w:pPr>
        <w:jc w:val="center"/>
      </w:pPr>
    </w:p>
    <w:p w:rsidR="00B90F33" w:rsidRPr="00B90F33" w:rsidRDefault="00B90F33" w:rsidP="00B90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b/>
          <w:color w:val="020221"/>
          <w:sz w:val="24"/>
          <w:szCs w:val="24"/>
        </w:rPr>
        <w:t>Ситуация 5</w:t>
      </w:r>
    </w:p>
    <w:p w:rsidR="00B90F33" w:rsidRPr="00B90F33" w:rsidRDefault="00B90F33" w:rsidP="00B90F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color w:val="020221"/>
          <w:sz w:val="24"/>
          <w:szCs w:val="24"/>
        </w:rPr>
        <w:t xml:space="preserve">На рис. </w:t>
      </w: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отражены четыре кривые краткосрочных средних общих издержек, которые </w:t>
      </w:r>
      <w:r w:rsidRPr="00B90F33">
        <w:rPr>
          <w:rFonts w:ascii="Times New Roman" w:eastAsia="Times New Roman" w:hAnsi="Times New Roman" w:cs="Times New Roman"/>
          <w:color w:val="020221"/>
          <w:sz w:val="24"/>
          <w:szCs w:val="24"/>
        </w:rPr>
        <w:t xml:space="preserve">характеризуют </w:t>
      </w: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различный масштаб деятельности фирмы.</w:t>
      </w:r>
    </w:p>
    <w:p w:rsidR="00B90F33" w:rsidRPr="00B90F33" w:rsidRDefault="00B90F33" w:rsidP="00B90F3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Определите, какой объем выпуска продукции является для фирмы оптимальным?</w:t>
      </w:r>
    </w:p>
    <w:p w:rsidR="00B90F33" w:rsidRPr="009E2A10" w:rsidRDefault="00B90F33" w:rsidP="00B90F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90F33">
        <w:rPr>
          <w:rFonts w:ascii="Times New Roman" w:eastAsia="Times New Roman" w:hAnsi="Times New Roman" w:cs="Times New Roman"/>
          <w:color w:val="000000"/>
          <w:sz w:val="24"/>
          <w:szCs w:val="24"/>
        </w:rPr>
        <w:t>Начертите кривую долгосрочных средних издержек фирмы.</w:t>
      </w:r>
    </w:p>
    <w:p w:rsidR="00B90F33" w:rsidRPr="00B90F33" w:rsidRDefault="009E1196" w:rsidP="009E2A10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196">
        <w:pict>
          <v:group id="_x0000_s1076" editas="canvas" style="width:354.4pt;height:226.55pt;mso-position-horizontal-relative:char;mso-position-vertical-relative:line" coordorigin="6128,7374" coordsize="7662,4944">
            <o:lock v:ext="edit" aspectratio="t"/>
            <v:shape id="_x0000_s1077" type="#_x0000_t75" style="position:absolute;left:6128;top:7374;width:7662;height:4944" o:preferrelative="f">
              <v:fill o:detectmouseclick="t"/>
              <v:path o:extrusionok="t" o:connecttype="none"/>
              <o:lock v:ext="edit" text="t"/>
            </v:shape>
            <v:shape id="_x0000_s1078" type="#_x0000_t202" style="position:absolute;left:11845;top:11237;width:1245;height:505" filled="f" stroked="f">
              <v:textbox style="mso-next-textbox:#_x0000_s1078">
                <w:txbxContent>
                  <w:p w:rsidR="00B90F33" w:rsidRPr="00B74504" w:rsidRDefault="00B90F33" w:rsidP="00B90F33">
                    <w:pPr>
                      <w:pStyle w:val="a4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79" type="#_x0000_t32" style="position:absolute;left:6606;top:8739;width:1;height:2485;flip:y" o:connectortype="straight">
              <v:stroke endarrow="block"/>
            </v:shape>
            <v:shape id="_x0000_s1080" type="#_x0000_t32" style="position:absolute;left:6605;top:11235;width:6731;height:2" o:connectortype="straight">
              <v:stroke endarrow="block"/>
            </v:shape>
            <v:shape id="_x0000_s1081" type="#_x0000_t19" style="position:absolute;left:7036;top:7374;width:1912;height:2481;rotation:-264460fd;flip:y" coordsize="28863,21600" adj="-8245923,-2708364,12642" path="wr-8958,,34242,43200,,4086,28863,7337nfewr-8958,,34242,43200,,4086,28863,7337l12642,21600nsxe" strokecolor="black [3213]" strokeweight="1.25pt">
              <v:path o:connectlocs="0,4086;28863,7337;12642,21600"/>
            </v:shape>
            <v:shape id="_x0000_s1082" type="#_x0000_t19" style="position:absolute;left:8199;top:8908;width:2272;height:1339;flip:y" coordsize="39807,21600" adj="-10316097,-1515673,19943" path="wr-1657,,41543,43200,,13303,39807,13116nfewr-1657,,41543,43200,,13303,39807,13116l19943,21600nsxe" strokecolor="black [3213]" strokeweight="1.25pt">
              <v:path o:connectlocs="0,13303;39807,13116;19943,21600"/>
            </v:shape>
            <v:shape id="_x0000_s1083" type="#_x0000_t32" style="position:absolute;left:7839;top:9855;width:1;height:1361" o:connectortype="straight" strokecolor="black [3213]"/>
            <v:shape id="_x0000_s1084" type="#_x0000_t202" style="position:absolute;left:7921;top:11237;width:1638;height:553" filled="f" stroked="f">
              <v:textbox style="mso-next-textbox:#_x0000_s1084">
                <w:txbxContent>
                  <w:p w:rsidR="00B90F33" w:rsidRPr="002A39A3" w:rsidRDefault="00B90F33" w:rsidP="00B90F33">
                    <w:pPr>
                      <w:pStyle w:val="a4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 xml:space="preserve">1                   </w:t>
                    </w:r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  <w:p w:rsidR="00B90F33" w:rsidRPr="002A39A3" w:rsidRDefault="00B90F33" w:rsidP="00B90F33">
                    <w:pPr>
                      <w:pStyle w:val="a4"/>
                      <w:rPr>
                        <w:vertAlign w:val="subscript"/>
                        <w:lang w:val="en-US"/>
                      </w:rPr>
                    </w:pPr>
                  </w:p>
                  <w:p w:rsidR="00B90F33" w:rsidRPr="002A39A3" w:rsidRDefault="00B90F33" w:rsidP="00B90F33">
                    <w:pPr>
                      <w:pStyle w:val="a4"/>
                      <w:rPr>
                        <w:vertAlign w:val="subscript"/>
                        <w:lang w:val="en-US"/>
                      </w:rPr>
                    </w:pPr>
                  </w:p>
                </w:txbxContent>
              </v:textbox>
            </v:shape>
            <v:shape id="_x0000_s1085" type="#_x0000_t202" style="position:absolute;left:10368;top:11237;width:1637;height:553" filled="f" stroked="f">
              <v:textbox style="mso-next-textbox:#_x0000_s1085">
                <w:txbxContent>
                  <w:p w:rsidR="00B90F33" w:rsidRPr="002A39A3" w:rsidRDefault="00B90F33" w:rsidP="00B90F33">
                    <w:pPr>
                      <w:pStyle w:val="a4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  <w:p w:rsidR="00B90F33" w:rsidRPr="002A39A3" w:rsidRDefault="00B90F33" w:rsidP="00B90F33">
                    <w:pPr>
                      <w:pStyle w:val="a4"/>
                      <w:rPr>
                        <w:vertAlign w:val="subscript"/>
                        <w:lang w:val="en-US"/>
                      </w:rPr>
                    </w:pPr>
                  </w:p>
                  <w:p w:rsidR="00B90F33" w:rsidRPr="002A39A3" w:rsidRDefault="00B90F33" w:rsidP="00B90F33">
                    <w:pPr>
                      <w:pStyle w:val="a4"/>
                      <w:rPr>
                        <w:vertAlign w:val="subscript"/>
                        <w:lang w:val="en-US"/>
                      </w:rPr>
                    </w:pPr>
                  </w:p>
                </w:txbxContent>
              </v:textbox>
            </v:shape>
            <v:shape id="_x0000_s1086" type="#_x0000_t202" style="position:absolute;left:7295;top:9921;width:761;height:505" filled="f" stroked="f">
              <v:textbox style="mso-next-textbox:#_x0000_s1086">
                <w:txbxContent>
                  <w:p w:rsidR="00B90F33" w:rsidRPr="005D1611" w:rsidRDefault="00B90F33" w:rsidP="00B90F33">
                    <w:pPr>
                      <w:pStyle w:val="a4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B1</w:t>
                    </w:r>
                  </w:p>
                  <w:p w:rsidR="00B90F33" w:rsidRDefault="00B90F33" w:rsidP="00B90F33"/>
                </w:txbxContent>
              </v:textbox>
            </v:shape>
            <v:shape id="_x0000_s1087" type="#_x0000_t202" style="position:absolute;left:6605;top:8908;width:930;height:528" filled="f" stroked="f" strokecolor="black [3213]">
              <v:textbox>
                <w:txbxContent>
                  <w:p w:rsidR="00B90F33" w:rsidRPr="00B90F33" w:rsidRDefault="00B90F33" w:rsidP="00B90F33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ATC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88" type="#_x0000_t19" style="position:absolute;left:9464;top:9226;width:2272;height:1338;flip:y" coordsize="39807,21600" adj="-10316097,-1515673,19943" path="wr-1657,,41543,43200,,13303,39807,13116nfewr-1657,,41543,43200,,13303,39807,13116l19943,21600nsxe" strokecolor="black [3213]" strokeweight="1.25pt">
              <v:path o:connectlocs="0,13303;39807,13116;19943,21600"/>
            </v:shape>
            <v:shape id="_x0000_s1089" type="#_x0000_t19" style="position:absolute;left:10818;top:9001;width:2272;height:1339;flip:y" coordsize="39807,21600" adj="-10316097,-1515673,19943" path="wr-1657,,41543,43200,,13303,39807,13116nfewr-1657,,41543,43200,,13303,39807,13116l19943,21600nsxe" strokecolor="black [3213]" strokeweight="1.25pt">
              <v:path o:connectlocs="0,13303;39807,13116;19943,21600"/>
            </v:shape>
            <v:shape id="_x0000_s1090" type="#_x0000_t32" style="position:absolute;left:9360;top:10247;width:1;height:989" o:connectortype="straight" strokecolor="black [3213]"/>
            <v:shape id="_x0000_s1091" type="#_x0000_t32" style="position:absolute;left:10612;top:10566;width:1;height:681" o:connectortype="straight" strokecolor="black [3213]"/>
            <v:shape id="_x0000_s1092" type="#_x0000_t32" style="position:absolute;left:12043;top:10340;width:1;height:884" o:connectortype="straight" strokecolor="black [3213]"/>
            <v:shape id="_x0000_s1093" type="#_x0000_t202" style="position:absolute;left:8798;top:10340;width:761;height:505" filled="f" stroked="f">
              <v:textbox style="mso-next-textbox:#_x0000_s1093">
                <w:txbxContent>
                  <w:p w:rsidR="00B90F33" w:rsidRPr="005D1611" w:rsidRDefault="00B90F33" w:rsidP="00B90F33">
                    <w:pPr>
                      <w:pStyle w:val="a4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B2</w:t>
                    </w:r>
                  </w:p>
                  <w:p w:rsidR="00B90F33" w:rsidRDefault="00B90F33" w:rsidP="00B90F33"/>
                </w:txbxContent>
              </v:textbox>
            </v:shape>
            <v:shape id="_x0000_s1094" type="#_x0000_t202" style="position:absolute;left:10057;top:10490;width:761;height:505" filled="f" stroked="f">
              <v:textbox style="mso-next-textbox:#_x0000_s1094">
                <w:txbxContent>
                  <w:p w:rsidR="00B90F33" w:rsidRPr="005D1611" w:rsidRDefault="00B90F33" w:rsidP="00B90F33">
                    <w:pPr>
                      <w:pStyle w:val="a4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B3</w:t>
                    </w:r>
                  </w:p>
                  <w:p w:rsidR="00B90F33" w:rsidRDefault="00B90F33" w:rsidP="00B90F33"/>
                </w:txbxContent>
              </v:textbox>
            </v:shape>
            <v:shape id="_x0000_s1095" type="#_x0000_t202" style="position:absolute;left:11512;top:10370;width:762;height:505" filled="f" stroked="f">
              <v:textbox style="mso-next-textbox:#_x0000_s1095">
                <w:txbxContent>
                  <w:p w:rsidR="00B90F33" w:rsidRPr="005D1611" w:rsidRDefault="00B90F33" w:rsidP="00B90F33">
                    <w:pPr>
                      <w:pStyle w:val="a4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B4</w:t>
                    </w:r>
                  </w:p>
                  <w:p w:rsidR="00B90F33" w:rsidRDefault="00B90F33" w:rsidP="00B90F33"/>
                </w:txbxContent>
              </v:textbox>
            </v:shape>
            <v:shape id="_x0000_s1096" type="#_x0000_t202" style="position:absolute;left:7762;top:8908;width:931;height:528" filled="f" stroked="f" strokecolor="black [3213]">
              <v:textbox>
                <w:txbxContent>
                  <w:p w:rsidR="00B90F33" w:rsidRPr="00B90F33" w:rsidRDefault="00B90F33" w:rsidP="00B90F33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ATC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7" type="#_x0000_t202" style="position:absolute;left:11280;top:9393;width:930;height:528" filled="f" stroked="f" strokecolor="black [3213]">
              <v:textbox>
                <w:txbxContent>
                  <w:p w:rsidR="00B90F33" w:rsidRPr="00B90F33" w:rsidRDefault="00B90F33" w:rsidP="00B90F33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ATC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98" type="#_x0000_t202" style="position:absolute;left:12724;top:9123;width:932;height:528" filled="f" stroked="f" strokecolor="black [3213]">
              <v:textbox>
                <w:txbxContent>
                  <w:p w:rsidR="00B90F33" w:rsidRPr="00B90F33" w:rsidRDefault="00B90F33" w:rsidP="00B90F33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ATC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99" type="#_x0000_t202" style="position:absolute;left:13090;top:11207;width:700;height:504" filled="f" stroked="f">
              <v:textbox style="mso-next-textbox:#_x0000_s1099">
                <w:txbxContent>
                  <w:p w:rsidR="00B90F33" w:rsidRPr="00B90F33" w:rsidRDefault="00B90F33" w:rsidP="00B90F33">
                    <w:pPr>
                      <w:pStyle w:val="a4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  <w:p w:rsidR="00B90F33" w:rsidRDefault="00B90F33" w:rsidP="00B90F33"/>
                </w:txbxContent>
              </v:textbox>
            </v:shape>
            <v:shape id="_x0000_s1175" type="#_x0000_t202" style="position:absolute;left:9896;top:11790;width:1705;height:528" filled="f" stroked="f" strokecolor="black [3213]">
              <v:textbox style="mso-next-textbox:#_x0000_s1175">
                <w:txbxContent>
                  <w:p w:rsidR="00B90F33" w:rsidRPr="00B90F33" w:rsidRDefault="00B90F33" w:rsidP="00B90F33">
                    <w:r>
                      <w:t>Рис. 3</w:t>
                    </w:r>
                  </w:p>
                </w:txbxContent>
              </v:textbox>
            </v:shape>
            <v:shape id="_x0000_s1176" type="#_x0000_t202" style="position:absolute;left:6128;top:8595;width:1705;height:528" filled="f" stroked="f" strokecolor="black [3213]">
              <v:textbox style="mso-next-textbox:#_x0000_s1176">
                <w:txbxContent>
                  <w:p w:rsidR="00B90F33" w:rsidRPr="00B90F33" w:rsidRDefault="00B90F33" w:rsidP="00B90F33">
                    <w:r>
                      <w:t>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0F33" w:rsidRPr="009E2A10" w:rsidRDefault="00B90F33" w:rsidP="009E2A10">
      <w:pPr>
        <w:rPr>
          <w:lang w:val="en-US"/>
        </w:rPr>
      </w:pPr>
    </w:p>
    <w:p w:rsidR="00B90F33" w:rsidRPr="009E2A10" w:rsidRDefault="00B90F33" w:rsidP="009E2A1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90F33" w:rsidRPr="009E2A10" w:rsidSect="00E7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9F1"/>
    <w:multiLevelType w:val="hybridMultilevel"/>
    <w:tmpl w:val="C31EFF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192C"/>
    <w:multiLevelType w:val="hybridMultilevel"/>
    <w:tmpl w:val="9F2E1A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374EB"/>
    <w:multiLevelType w:val="hybridMultilevel"/>
    <w:tmpl w:val="394A44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F62DE"/>
    <w:multiLevelType w:val="hybridMultilevel"/>
    <w:tmpl w:val="6F081B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03E4A"/>
    <w:multiLevelType w:val="hybridMultilevel"/>
    <w:tmpl w:val="A5E828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90F33"/>
    <w:rsid w:val="00144923"/>
    <w:rsid w:val="00215F90"/>
    <w:rsid w:val="004C04BB"/>
    <w:rsid w:val="005057D1"/>
    <w:rsid w:val="009E1196"/>
    <w:rsid w:val="009E2A10"/>
    <w:rsid w:val="00A75966"/>
    <w:rsid w:val="00B90F33"/>
    <w:rsid w:val="00B94B09"/>
    <w:rsid w:val="00E7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arc" idref="#_x0000_s1106"/>
        <o:r id="V:Rule7" type="arc" idref="#_x0000_s1107"/>
        <o:r id="V:Rule8" type="arc" idref="#_x0000_s1108"/>
        <o:r id="V:Rule9" type="arc" idref="#_x0000_s1136"/>
        <o:r id="V:Rule12" type="arc" idref="#_x0000_s1081"/>
        <o:r id="V:Rule13" type="arc" idref="#_x0000_s1082"/>
        <o:r id="V:Rule15" type="arc" idref="#_x0000_s1088"/>
        <o:r id="V:Rule16" type="arc" idref="#_x0000_s1089"/>
        <o:r id="V:Rule20" type="connector" idref="#_x0000_s1091"/>
        <o:r id="V:Rule21" type="connector" idref="#_x0000_s1080"/>
        <o:r id="V:Rule22" type="connector" idref="#_x0000_s1090"/>
        <o:r id="V:Rule23" type="connector" idref="#_x0000_s1105"/>
        <o:r id="V:Rule24" type="connector" idref="#_x0000_s1083"/>
        <o:r id="V:Rule25" type="connector" idref="#_x0000_s1164"/>
        <o:r id="V:Rule26" type="connector" idref="#_x0000_s1171"/>
        <o:r id="V:Rule27" type="connector" idref="#_x0000_s1165"/>
        <o:r id="V:Rule28" type="connector" idref="#_x0000_s1079"/>
        <o:r id="V:Rule29" type="connector" idref="#_x0000_s1092"/>
        <o:r id="V:Rule30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F33"/>
    <w:pPr>
      <w:ind w:left="720"/>
      <w:contextualSpacing/>
    </w:pPr>
  </w:style>
  <w:style w:type="paragraph" w:styleId="a4">
    <w:name w:val="No Spacing"/>
    <w:uiPriority w:val="1"/>
    <w:qFormat/>
    <w:rsid w:val="00B90F3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Sphinx</dc:creator>
  <cp:lastModifiedBy>SPH</cp:lastModifiedBy>
  <cp:revision>2</cp:revision>
  <dcterms:created xsi:type="dcterms:W3CDTF">2009-10-12T19:17:00Z</dcterms:created>
  <dcterms:modified xsi:type="dcterms:W3CDTF">2009-10-12T19:17:00Z</dcterms:modified>
</cp:coreProperties>
</file>